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91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91"/>
      </w:tblGrid>
      <w:tr>
        <w:trPr>
          <w:trHeight w:val="2092" w:hRule="atLeast"/>
          <w:cantSplit w:val="true"/>
        </w:trPr>
        <w:tc>
          <w:tcPr>
            <w:tcW w:w="969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/>
              <w:drawing>
                <wp:inline distT="0" distB="0" distL="0" distR="0">
                  <wp:extent cx="361950" cy="5048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eastAsia="uk-UA"/>
              </w:rPr>
              <w:t>УКРАЇНА</w:t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eastAsia="uk-UA"/>
              </w:rPr>
              <w:t>ДЕПАРТАМЕНТ ОХОРОНИ ЗДОРОВ’Я</w:t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eastAsia="uk-UA"/>
              </w:rPr>
              <w:t>ХАРКІВСЬКОЇ МІСЬКОЇ РАДИ</w:t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uk-UA"/>
              </w:rPr>
            </w:pPr>
            <w:r>
              <w:rPr>
                <w:rFonts w:cs="Times New Roman" w:ascii="Times New Roman" w:hAnsi="Times New Roman"/>
                <w:b/>
                <w:sz w:val="8"/>
                <w:szCs w:val="8"/>
                <w:lang w:eastAsia="uk-UA"/>
              </w:rPr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eastAsia="uk-UA"/>
              </w:rPr>
              <w:t>КОМУНАЛЬНЕ НЕКОМЕРЦІЙНЕ ПІДПРИЄМСТВО</w:t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eastAsia="uk-UA"/>
              </w:rPr>
              <w:t>«МІСЬКА ПОЛІКЛІНІКА № 10»</w:t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eastAsia="uk-UA"/>
              </w:rPr>
              <w:t>ХАРКІВСЬКОЇ МІСЬКОЇ РАДИ</w:t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eastAsia="uk-UA"/>
              </w:rPr>
              <w:t>(КНП “МП №10” ХМР)</w:t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uk-UA"/>
              </w:rPr>
            </w:pPr>
            <w:r>
              <w:rPr>
                <w:rFonts w:cs="Times New Roman" w:ascii="Times New Roman" w:hAnsi="Times New Roman"/>
                <w:b/>
                <w:sz w:val="8"/>
                <w:szCs w:val="8"/>
                <w:lang w:eastAsia="uk-UA"/>
              </w:rPr>
            </w:r>
          </w:p>
        </w:tc>
      </w:tr>
      <w:tr>
        <w:trPr>
          <w:trHeight w:val="603" w:hRule="atLeast"/>
          <w:cantSplit w:val="true"/>
        </w:trPr>
        <w:tc>
          <w:tcPr>
            <w:tcW w:w="9691" w:type="dxa"/>
            <w:tcBorders>
              <w:bottom w:val="single" w:sz="12" w:space="0" w:color="000000"/>
            </w:tcBorders>
          </w:tcPr>
          <w:p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uk-UA"/>
              </w:rPr>
              <w:t>вул. Метробудівників, 19, м. Харків, 61195, тел. (057) 725-18-01, факс (057) 725-18-01</w:t>
            </w:r>
          </w:p>
          <w:p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it-IT" w:eastAsia="uk-UA"/>
              </w:rPr>
              <w:t>E</w:t>
            </w:r>
            <w:r>
              <w:rPr>
                <w:rFonts w:cs="Times New Roman" w:ascii="Times New Roman" w:hAnsi="Times New Roman"/>
                <w:sz w:val="22"/>
                <w:szCs w:val="22"/>
                <w:lang w:eastAsia="uk-UA"/>
              </w:rPr>
              <w:t>-</w:t>
            </w:r>
            <w:r>
              <w:rPr>
                <w:rFonts w:cs="Times New Roman" w:ascii="Times New Roman" w:hAnsi="Times New Roman"/>
                <w:sz w:val="22"/>
                <w:szCs w:val="22"/>
                <w:lang w:val="it-IT" w:eastAsia="uk-UA"/>
              </w:rPr>
              <w:t>mail</w:t>
            </w:r>
            <w:r>
              <w:rPr>
                <w:rFonts w:cs="Times New Roman" w:ascii="Times New Roman" w:hAnsi="Times New Roman"/>
                <w:sz w:val="22"/>
                <w:szCs w:val="22"/>
                <w:lang w:eastAsia="uk-UA"/>
              </w:rPr>
              <w:t>: polik10</w:t>
            </w:r>
            <w:hyperlink r:id="rId3">
              <w:r>
                <w:rPr>
                  <w:rStyle w:val="Style3"/>
                  <w:rFonts w:cs="Times New Roman" w:ascii="Times New Roman" w:hAnsi="Times New Roman"/>
                  <w:sz w:val="22"/>
                  <w:szCs w:val="22"/>
                  <w:lang w:eastAsia="uk-UA"/>
                </w:rPr>
                <w:t>@</w:t>
              </w:r>
            </w:hyperlink>
            <w:hyperlink r:id="rId4">
              <w:r>
                <w:rPr>
                  <w:rStyle w:val="Style3"/>
                  <w:rFonts w:cs="Times New Roman" w:ascii="Times New Roman" w:hAnsi="Times New Roman"/>
                  <w:sz w:val="22"/>
                  <w:szCs w:val="22"/>
                  <w:lang w:val="it-IT" w:eastAsia="uk-UA"/>
                </w:rPr>
                <w:t>ukr</w:t>
              </w:r>
            </w:hyperlink>
            <w:hyperlink r:id="rId5">
              <w:r>
                <w:rPr>
                  <w:rStyle w:val="Style3"/>
                  <w:rFonts w:cs="Times New Roman" w:ascii="Times New Roman" w:hAnsi="Times New Roman"/>
                  <w:sz w:val="22"/>
                  <w:szCs w:val="22"/>
                  <w:lang w:eastAsia="uk-UA"/>
                </w:rPr>
                <w:t>.</w:t>
              </w:r>
            </w:hyperlink>
            <w:hyperlink r:id="rId6">
              <w:r>
                <w:rPr>
                  <w:rStyle w:val="Style3"/>
                  <w:rFonts w:cs="Times New Roman" w:ascii="Times New Roman" w:hAnsi="Times New Roman"/>
                  <w:sz w:val="22"/>
                  <w:szCs w:val="22"/>
                  <w:lang w:val="en-US" w:eastAsia="uk-UA"/>
                </w:rPr>
                <w:t>net</w:t>
              </w:r>
            </w:hyperlink>
            <w:r>
              <w:rPr>
                <w:rStyle w:val="c3b3efe5f0efeef1e8ebe0ededff"/>
                <w:rFonts w:cs="Times New Roman" w:ascii="Times New Roman" w:hAnsi="Times New Roman"/>
                <w:sz w:val="22"/>
                <w:szCs w:val="22"/>
                <w:lang w:eastAsia="uk-UA"/>
              </w:rPr>
              <w:t xml:space="preserve">, сайт: </w:t>
            </w:r>
            <w:hyperlink r:id="rId7">
              <w:r>
                <w:rPr>
                  <w:rStyle w:val="Hyperlink"/>
                  <w:rFonts w:ascii="Times New Roman" w:hAnsi="Times New Roman"/>
                </w:rPr>
                <w:t>http://10pol.city.khark</w:t>
              </w:r>
              <w:r>
                <w:rPr>
                  <w:rStyle w:val="Hyperlink"/>
                  <w:rFonts w:ascii="Times New Roman" w:hAnsi="Times New Roman"/>
                  <w:lang w:val="en-US"/>
                </w:rPr>
                <w:t>i</w:t>
              </w:r>
              <w:r>
                <w:rPr>
                  <w:rStyle w:val="Hyperlink"/>
                  <w:rFonts w:ascii="Times New Roman" w:hAnsi="Times New Roman"/>
                </w:rPr>
                <w:t>v.ua</w:t>
              </w:r>
            </w:hyperlink>
            <w:r>
              <w:rPr>
                <w:rStyle w:val="c3b3efe5f0efeef1e8ebe0ededff"/>
                <w:rFonts w:cs="Times New Roman" w:ascii="Times New Roman" w:hAnsi="Times New Roman"/>
                <w:i/>
                <w:sz w:val="22"/>
                <w:szCs w:val="22"/>
                <w:lang w:eastAsia="uk-UA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eastAsia="uk-UA"/>
              </w:rPr>
              <w:t>, код ЄДРПОУ 24341622</w:t>
            </w:r>
          </w:p>
        </w:tc>
      </w:tr>
    </w:tbl>
    <w:p>
      <w:pPr>
        <w:pStyle w:val="Normal"/>
        <w:spacing w:before="0" w:after="0"/>
        <w:ind w:hanging="284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lang w:eastAsia="en-US"/>
        </w:rPr>
        <w:t xml:space="preserve">                                                                 </w:t>
      </w:r>
      <w:r>
        <w:rPr>
          <w:rFonts w:cs="Times New Roman" w:ascii="Times New Roman" w:hAnsi="Times New Roman"/>
          <w:color w:val="auto"/>
          <w:sz w:val="20"/>
          <w:szCs w:val="20"/>
          <w:lang w:eastAsia="en-US"/>
        </w:rPr>
        <w:t xml:space="preserve">                                        </w:t>
      </w:r>
      <w:r>
        <w:rPr>
          <w:color w:themeColor="text1" w:val="000000"/>
          <w:sz w:val="28"/>
          <w:szCs w:val="28"/>
          <w:lang w:val="uk-UA" w:eastAsia="en-US"/>
        </w:rPr>
        <w:t xml:space="preserve">                                                                     </w:t>
      </w:r>
    </w:p>
    <w:p>
      <w:pPr>
        <w:pStyle w:val="ListParagraph"/>
        <w:spacing w:lineRule="auto" w:line="240" w:before="0" w:after="0"/>
        <w:ind w:left="0"/>
        <w:contextualSpacing/>
        <w:jc w:val="center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 xml:space="preserve">        </w:t>
      </w:r>
      <w:r>
        <w:rPr>
          <w:rFonts w:eastAsia="Times New Roman" w:cs="Times New Roman" w:ascii="Times New Roman" w:hAnsi="Times New Roman"/>
          <w:b/>
          <w:sz w:val="24"/>
          <w:szCs w:val="24"/>
          <w:lang w:val="uk-UA" w:eastAsia="ru-RU"/>
        </w:rPr>
        <w:t>Обґрунтування  технічних та якісних характеристик предмета закупівлі, розміру бюджетного призначення та очікуваної вартості</w:t>
      </w:r>
    </w:p>
    <w:p>
      <w:pPr>
        <w:pStyle w:val="Normal"/>
        <w:shd w:val="clear" w:color="auto" w:fill="FFFFFF"/>
        <w:spacing w:lineRule="atLeast" w:line="360" w:before="0" w:after="0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lang w:eastAsia="ru-RU"/>
        </w:rPr>
        <w:t>Інформація щодо процедур закупівель</w:t>
      </w:r>
      <w:r>
        <w:rPr>
          <w:rFonts w:eastAsia="Times New Roman" w:ascii="Times New Roman" w:hAnsi="Times New Roman"/>
          <w:lang w:eastAsia="ru-RU"/>
        </w:rPr>
        <w:br/>
        <w:t>на виконання Постанови КМУ від 11.10.2016 №710 (зі змінами)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ab/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На порталі Prozorro розміщено о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голошення про проведення запиту ціни пропозицій відповідно до Закону України «Про публічні закупівлі» (далі - Закон) з урахуванням 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зі змінами (далі — Особливості) </w:t>
      </w:r>
      <w:r>
        <w:rPr>
          <w:rFonts w:eastAsia="Times New Roman" w:cs="Times New Roman" w:ascii="Times New Roman" w:hAnsi="Times New Roman"/>
          <w:color w:val="1C1C1C"/>
          <w:sz w:val="24"/>
          <w:szCs w:val="24"/>
        </w:rPr>
        <w:t>та постанови  КМУ від 14.09.2020 № 822 «Про затвердження Порядку формування та використання електронного каталогу»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по закупівлі </w:t>
      </w:r>
      <w:r>
        <w:rPr>
          <w:rFonts w:cs="Times New Roman" w:ascii="Times New Roman" w:hAnsi="Times New Roman"/>
          <w:color w:val="1C1C1C"/>
          <w:sz w:val="24"/>
          <w:szCs w:val="24"/>
          <w:shd w:fill="FFFFFF" w:val="clear"/>
        </w:rPr>
        <w:t xml:space="preserve">за кодом </w:t>
      </w:r>
      <w:r>
        <w:rPr>
          <w:rFonts w:cs="Times New Roman" w:ascii="Times New Roman" w:hAnsi="Times New Roman"/>
          <w:b/>
          <w:i/>
          <w:color w:val="1C1C1C"/>
          <w:sz w:val="24"/>
          <w:szCs w:val="24"/>
          <w:shd w:fill="FFFFFF" w:val="clear"/>
        </w:rPr>
        <w:t xml:space="preserve">ДК 021:2015 - </w:t>
      </w:r>
      <w:r>
        <w:rPr>
          <w:rStyle w:val="Strong"/>
          <w:rFonts w:cs="Times New Roman" w:ascii="Times New Roman" w:hAnsi="Times New Roman"/>
          <w:i/>
          <w:color w:val="0A0A0A"/>
          <w:sz w:val="24"/>
          <w:szCs w:val="24"/>
          <w:shd w:fill="FFFFFF" w:val="clear"/>
        </w:rPr>
        <w:t xml:space="preserve">33600000-6 Фармацевтична продукція </w:t>
      </w:r>
      <w:r>
        <w:rPr>
          <w:rStyle w:val="Strong"/>
          <w:rFonts w:cs="Times New Roman" w:ascii="Times New Roman" w:hAnsi="Times New Roman"/>
          <w:b/>
          <w:bCs/>
          <w:i/>
          <w:color w:val="0A0A0A"/>
          <w:sz w:val="24"/>
          <w:szCs w:val="24"/>
          <w:shd w:fill="FFFFFF" w:val="clear"/>
        </w:rPr>
        <w:t>(</w:t>
      </w:r>
      <w:r>
        <w:rPr>
          <w:rStyle w:val="Strong"/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A0A0A"/>
          <w:spacing w:val="0"/>
          <w:sz w:val="24"/>
          <w:szCs w:val="24"/>
          <w:u w:val="none"/>
          <w:shd w:fill="FFFFFF" w:val="clear"/>
        </w:rPr>
        <w:t>Anti-D (rh) immunoglobulin</w:t>
      </w:r>
      <w:r>
        <w:rPr>
          <w:rStyle w:val="Strong"/>
          <w:rFonts w:cs="Times New Roman" w:ascii="Times New Roman" w:hAnsi="Times New Roman"/>
          <w:b/>
          <w:bCs/>
          <w:i/>
          <w:color w:val="0A0A0A"/>
          <w:sz w:val="24"/>
          <w:szCs w:val="24"/>
          <w:shd w:fill="FFFFFF" w:val="clear"/>
        </w:rPr>
        <w:t>))</w:t>
      </w:r>
      <w:r>
        <w:rPr>
          <w:rStyle w:val="Strong"/>
          <w:rFonts w:cs="Times New Roman" w:ascii="Times New Roman" w:hAnsi="Times New Roman"/>
          <w:i/>
          <w:color w:val="000000"/>
          <w:sz w:val="24"/>
          <w:szCs w:val="24"/>
          <w:shd w:fill="FFFFFF" w:val="clear"/>
        </w:rPr>
        <w:t>,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(далі — Закупівля).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ab/>
        <w:t>І</w:t>
      </w: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val="uk-UA" w:eastAsia="ru-RU"/>
        </w:rPr>
        <w:t>дентифікатор процедури закупівл</w:t>
      </w: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shd w:fill="FFFFFF" w:val="clear"/>
          <w:lang w:val="uk-UA" w:eastAsia="ru-RU"/>
        </w:rPr>
        <w:t>і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hyperlink r:id="rId8">
        <w:r>
          <w:rPr>
            <w:rStyle w:val="Hyperlink"/>
            <w:strike w:val="false"/>
            <w:dstrike w:val="false"/>
            <w:u w:val="none"/>
            <w:effect w:val="none"/>
          </w:rPr>
          <w:t>UA-2026-05-14-010869-a</w:t>
        </w:r>
      </w:hyperlink>
      <w:r>
        <w:rPr/>
        <w:t xml:space="preserve"> 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ab/>
        <w:t xml:space="preserve">Необхідність проведення закупівлі 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  <w:lang w:val="uk-UA"/>
        </w:rPr>
        <w:t>зумовлена потребою у лікарських засобах на 2026 рік для надання спеціалізованої медичної допомоги лікарем-гінекологом хворим закладу.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Т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uk-UA" w:eastAsia="ru-RU"/>
        </w:rPr>
        <w:t>ехнічні та якісні характеристики предмета закупівлі визначені відповідно до потреб замовника.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</w:t>
      </w:r>
    </w:p>
    <w:p>
      <w:pPr>
        <w:pStyle w:val="ListParagraph"/>
        <w:widowControl/>
        <w:shd w:val="clear" w:color="auto" w:fill="FFFFFF"/>
        <w:suppressAutoHyphens w:val="true"/>
        <w:bidi w:val="0"/>
        <w:spacing w:lineRule="auto" w:line="240" w:before="0" w:after="0"/>
        <w:ind w:hanging="0" w:left="57" w:right="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val="uk-UA" w:eastAsia="ru-RU"/>
        </w:rPr>
        <w:tab/>
        <w:t>Метод розрахунку очікуваної вартості товарів/послуг здійснено керуючись Національним каталогом цін на лікарські засоби та на підставі аналізу та моніторингу ринкових цін, що відображені в електронній системі закупівель «PROZORRO». Таким чином очікувана вартість закупівлі за KEKВ 2610 становить 5</w:t>
      </w:r>
      <w:r>
        <w:rPr>
          <w:rFonts w:eastAsia="Times New Roman" w:ascii="Times New Roman" w:hAnsi="Times New Roman"/>
          <w:lang w:val="uk-UA" w:eastAsia="ru-RU"/>
        </w:rPr>
        <w:t>4</w:t>
      </w:r>
      <w:r>
        <w:rPr>
          <w:rFonts w:eastAsia="Times New Roman" w:ascii="Times New Roman" w:hAnsi="Times New Roman"/>
          <w:lang w:val="uk-UA" w:eastAsia="ru-RU"/>
        </w:rPr>
        <w:t xml:space="preserve">00,00 гривень з ПДВ, а саме: 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 xml:space="preserve"> </w:t>
      </w:r>
    </w:p>
    <w:p>
      <w:pPr>
        <w:pStyle w:val="ListParagraph"/>
        <w:widowControl/>
        <w:shd w:val="clear" w:color="auto" w:fill="FFFFFF"/>
        <w:suppressAutoHyphens w:val="true"/>
        <w:bidi w:val="0"/>
        <w:spacing w:lineRule="auto" w:line="240" w:before="0" w:after="0"/>
        <w:ind w:hanging="0" w:left="57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593" w:type="dxa"/>
        <w:jc w:val="left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868"/>
        <w:gridCol w:w="3056"/>
        <w:gridCol w:w="1731"/>
      </w:tblGrid>
      <w:tr>
        <w:trPr>
          <w:trHeight w:val="480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snapToGrid w:val="false"/>
              <w:ind w:firstLine="29" w:right="301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ind w:firstLine="29" w:right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Найменування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ind w:firstLine="567" w:left="228" w:right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МНН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ind w:hanging="105" w:left="228" w:right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Кількість</w:t>
            </w:r>
          </w:p>
        </w:tc>
      </w:tr>
      <w:tr>
        <w:trPr>
          <w:trHeight w:val="245" w:hRule="atLeast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ind w:firstLine="34" w:left="228" w:right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ind w:hanging="199" w:left="228" w:right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shd w:fill="auto" w:val="clear"/>
                <w:lang w:val="uk-UA"/>
              </w:rPr>
              <w:t>РЕЗОГЛОБІН розчин для ін’єкцій, 1500 МО (300 мкг імуноглобуліну) по 2 мл в ампулі, по ампулі в пачці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A0A0A"/>
                <w:spacing w:val="0"/>
                <w:sz w:val="24"/>
                <w:szCs w:val="24"/>
                <w:u w:val="none"/>
                <w:shd w:fill="FFFFFF" w:val="clear"/>
              </w:rPr>
              <w:t>Anti-D (rh) immunoglobulin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ind w:firstLine="36" w:left="228" w:righ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r>
              <w:rPr>
                <w:lang w:val="uk-UA"/>
              </w:rPr>
              <w:t>амп.</w:t>
            </w:r>
          </w:p>
        </w:tc>
      </w:tr>
    </w:tbl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hanging="0" w:left="57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  <w:lang w:val="ru-RU"/>
        </w:rPr>
        <w:tab/>
        <w:t xml:space="preserve"> Фахівець з публічних закупівель                                     Юлія ЛЕЩУК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1701" w:right="707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Calibri Light">
    <w:charset w:val="cc"/>
    <w:family w:val="roman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ArialM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uiPriority="10" w:qFormat="1"/>
    <w:lsdException w:name="Body Text Indent" w:uiPriority="99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uiPriority="99" w:semiHidden="1"/>
    <w:lsdException w:name="No Spacing" w:locked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uiPriority="99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uiPriority="37" w:semiHidden="1" w:unhideWhenUsed="1"/>
    <w:lsdException w:name="TOC Heading" w:locked="1" w:uiPriority="39" w:semiHidden="1" w:unhideWhenUsed="1" w:qFormat="1"/>
  </w:latentStyles>
  <w:style w:type="paragraph" w:styleId="Normal" w:default="1">
    <w:name w:val="Normal"/>
    <w:qFormat/>
    <w:rsid w:val="00332aa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Calibri"/>
      <w:color w:val="000000"/>
      <w:kern w:val="0"/>
      <w:sz w:val="22"/>
      <w:szCs w:val="22"/>
      <w:lang w:val="uk-UA" w:eastAsia="uk-UA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32aa0"/>
    <w:pPr>
      <w:keepNext w:val="true"/>
      <w:keepLines/>
      <w:spacing w:lineRule="auto" w:line="240"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qFormat/>
    <w:rsid w:val="00332aa0"/>
    <w:pPr>
      <w:keepNext w:val="true"/>
      <w:keepLines/>
      <w:spacing w:lineRule="auto" w:line="240"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qFormat/>
    <w:rsid w:val="00332aa0"/>
    <w:pPr>
      <w:keepNext w:val="true"/>
      <w:keepLines/>
      <w:spacing w:lineRule="auto" w:line="240"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qFormat/>
    <w:rsid w:val="00332aa0"/>
    <w:pPr>
      <w:keepNext w:val="true"/>
      <w:keepLines/>
      <w:spacing w:lineRule="auto" w:line="240"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uiPriority w:val="9"/>
    <w:qFormat/>
    <w:rsid w:val="00332aa0"/>
    <w:pPr>
      <w:keepNext w:val="true"/>
      <w:keepLines/>
      <w:spacing w:lineRule="auto" w:line="240"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6"/>
    <w:uiPriority w:val="9"/>
    <w:qFormat/>
    <w:rsid w:val="00332aa0"/>
    <w:pPr>
      <w:keepNext w:val="true"/>
      <w:keepLines/>
      <w:spacing w:lineRule="auto" w:line="240"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sid w:val="00332aa0"/>
    <w:rPr>
      <w:rFonts w:ascii="Calibri Light" w:hAnsi="Calibri Light" w:eastAsia="" w:cs="Times New Roman" w:asciiTheme="majorHAnsi" w:eastAsiaTheme="majorEastAsia" w:hAnsiTheme="majorHAnsi"/>
      <w:b/>
      <w:bCs/>
      <w:color w:val="000000"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locked/>
    <w:rsid w:val="00332aa0"/>
    <w:rPr>
      <w:rFonts w:ascii="Calibri Light" w:hAnsi="Calibri Light" w:eastAsia="" w:cs="Times New Roman" w:asciiTheme="majorHAnsi" w:eastAsiaTheme="majorEastAsia" w:hAnsiTheme="majorHAnsi"/>
      <w:b/>
      <w:bCs/>
      <w:i/>
      <w:iCs/>
      <w:color w:val="000000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locked/>
    <w:rsid w:val="00332aa0"/>
    <w:rPr>
      <w:rFonts w:ascii="Calibri Light" w:hAnsi="Calibri Light" w:eastAsia="" w:cs="Times New Roman" w:asciiTheme="majorHAnsi" w:eastAsiaTheme="majorEastAsia" w:hAnsiTheme="majorHAnsi"/>
      <w:b/>
      <w:bCs/>
      <w:color w:val="000000"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locked/>
    <w:rsid w:val="00332aa0"/>
    <w:rPr>
      <w:rFonts w:ascii="Calibri" w:hAnsi="Calibri" w:eastAsia="" w:cs="Times New Roman" w:asciiTheme="minorHAnsi" w:eastAsiaTheme="minorEastAsia" w:hAnsiTheme="minorHAnsi"/>
      <w:b/>
      <w:bCs/>
      <w:color w:val="000000"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locked/>
    <w:rsid w:val="00332aa0"/>
    <w:rPr>
      <w:rFonts w:ascii="Calibri" w:hAnsi="Calibri" w:eastAsia="" w:cs="Times New Roman" w:asciiTheme="minorHAnsi" w:eastAsiaTheme="minorEastAsia" w:hAnsiTheme="minorHAnsi"/>
      <w:b/>
      <w:bCs/>
      <w:i/>
      <w:iCs/>
      <w:color w:val="000000"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locked/>
    <w:rsid w:val="00332aa0"/>
    <w:rPr>
      <w:rFonts w:ascii="Calibri" w:hAnsi="Calibri" w:eastAsia="" w:cs="Times New Roman" w:asciiTheme="minorHAnsi" w:eastAsiaTheme="minorEastAsia" w:hAnsiTheme="minorHAnsi"/>
      <w:b/>
      <w:bCs/>
      <w:color w:val="000000"/>
    </w:rPr>
  </w:style>
  <w:style w:type="character" w:styleId="Style8" w:customStyle="1">
    <w:name w:val="Название Знак"/>
    <w:basedOn w:val="DefaultParagraphFont"/>
    <w:uiPriority w:val="10"/>
    <w:qFormat/>
    <w:locked/>
    <w:rsid w:val="00332aa0"/>
    <w:rPr>
      <w:rFonts w:ascii="Calibri Light" w:hAnsi="Calibri Light" w:eastAsia="" w:cs="Times New Roman" w:asciiTheme="majorHAnsi" w:eastAsiaTheme="majorEastAsia" w:hAnsiTheme="majorHAnsi"/>
      <w:b/>
      <w:bCs/>
      <w:color w:val="000000"/>
      <w:kern w:val="2"/>
      <w:sz w:val="32"/>
      <w:szCs w:val="32"/>
    </w:rPr>
  </w:style>
  <w:style w:type="character" w:styleId="Style9" w:customStyle="1">
    <w:name w:val="Нижний колонтитул Знак"/>
    <w:basedOn w:val="DefaultParagraphFont"/>
    <w:uiPriority w:val="99"/>
    <w:qFormat/>
    <w:locked/>
    <w:rsid w:val="00fe4407"/>
    <w:rPr>
      <w:rFonts w:ascii="Calibri" w:hAnsi="Calibri" w:cs="Calibri"/>
      <w:color w:val="000000"/>
    </w:rPr>
  </w:style>
  <w:style w:type="character" w:styleId="Style10" w:customStyle="1">
    <w:name w:val="Верхний колонтитул Знак"/>
    <w:basedOn w:val="DefaultParagraphFont"/>
    <w:uiPriority w:val="99"/>
    <w:qFormat/>
    <w:locked/>
    <w:rsid w:val="00fe4407"/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rsid w:val="00132b7b"/>
    <w:rPr>
      <w:rFonts w:cs="Times New Roman"/>
      <w:color w:themeColor="hyperlink" w:val="0563C1"/>
      <w:u w:val="single"/>
    </w:rPr>
  </w:style>
  <w:style w:type="character" w:styleId="Style11" w:customStyle="1">
    <w:name w:val="Подзаголовок Знак"/>
    <w:basedOn w:val="DefaultParagraphFont"/>
    <w:uiPriority w:val="11"/>
    <w:qFormat/>
    <w:locked/>
    <w:rsid w:val="00332aa0"/>
    <w:rPr>
      <w:rFonts w:ascii="Calibri Light" w:hAnsi="Calibri Light" w:eastAsia="" w:cs="Times New Roman" w:asciiTheme="majorHAnsi" w:eastAsiaTheme="majorEastAsia" w:hAnsiTheme="majorHAnsi"/>
      <w:color w:val="000000"/>
      <w:sz w:val="24"/>
      <w:szCs w:val="24"/>
    </w:rPr>
  </w:style>
  <w:style w:type="character" w:styleId="Style12" w:customStyle="1">
    <w:name w:val="Текст выноски Знак"/>
    <w:basedOn w:val="DefaultParagraphFont"/>
    <w:link w:val="BalloonText"/>
    <w:uiPriority w:val="99"/>
    <w:qFormat/>
    <w:locked/>
    <w:rsid w:val="00313e80"/>
    <w:rPr>
      <w:rFonts w:ascii="Segoe UI" w:hAnsi="Segoe UI" w:cs="Segoe UI"/>
      <w:color w:val="000000"/>
      <w:sz w:val="18"/>
      <w:szCs w:val="18"/>
    </w:rPr>
  </w:style>
  <w:style w:type="character" w:styleId="1274" w:customStyle="1">
    <w:name w:val="1274"/>
    <w:basedOn w:val="DefaultParagraphFont"/>
    <w:qFormat/>
    <w:rsid w:val="00914e67"/>
    <w:rPr>
      <w:rFonts w:cs="Times New Roman"/>
    </w:rPr>
  </w:style>
  <w:style w:type="character" w:styleId="1228" w:customStyle="1">
    <w:name w:val="1228"/>
    <w:basedOn w:val="DefaultParagraphFont"/>
    <w:qFormat/>
    <w:rsid w:val="0034580b"/>
    <w:rPr>
      <w:rFonts w:cs="Times New Roman"/>
    </w:rPr>
  </w:style>
  <w:style w:type="character" w:styleId="1252" w:customStyle="1">
    <w:name w:val="1252"/>
    <w:basedOn w:val="DefaultParagraphFont"/>
    <w:qFormat/>
    <w:rsid w:val="0034580b"/>
    <w:rPr>
      <w:rFonts w:cs="Times New Roman"/>
    </w:rPr>
  </w:style>
  <w:style w:type="character" w:styleId="1226" w:customStyle="1">
    <w:name w:val="1226"/>
    <w:basedOn w:val="DefaultParagraphFont"/>
    <w:qFormat/>
    <w:rsid w:val="0034580b"/>
    <w:rPr>
      <w:rFonts w:cs="Times New Roman"/>
    </w:rPr>
  </w:style>
  <w:style w:type="character" w:styleId="1225" w:customStyle="1">
    <w:name w:val="1225"/>
    <w:basedOn w:val="DefaultParagraphFont"/>
    <w:qFormat/>
    <w:rsid w:val="00cc6d5f"/>
    <w:rPr>
      <w:rFonts w:cs="Times New Roman"/>
    </w:rPr>
  </w:style>
  <w:style w:type="character" w:styleId="1264" w:customStyle="1">
    <w:name w:val="1264"/>
    <w:basedOn w:val="DefaultParagraphFont"/>
    <w:qFormat/>
    <w:rsid w:val="00cc6d5f"/>
    <w:rPr>
      <w:rFonts w:cs="Times New Roman"/>
    </w:rPr>
  </w:style>
  <w:style w:type="character" w:styleId="1211" w:customStyle="1">
    <w:name w:val="1211"/>
    <w:basedOn w:val="DefaultParagraphFont"/>
    <w:qFormat/>
    <w:rsid w:val="00cc6d5f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8a736d"/>
    <w:rPr>
      <w:rFonts w:cs="Times New Roman"/>
      <w:i/>
      <w:iCs/>
    </w:rPr>
  </w:style>
  <w:style w:type="character" w:styleId="Normal1" w:customStyle="1">
    <w:name w:val="Normal Знак"/>
    <w:link w:val="12"/>
    <w:qFormat/>
    <w:locked/>
    <w:rsid w:val="000f0a9c"/>
    <w:rPr>
      <w:rFonts w:ascii="Arial" w:hAnsi="Arial"/>
      <w:color w:val="000000"/>
    </w:rPr>
  </w:style>
  <w:style w:type="character" w:styleId="Strong">
    <w:name w:val="Strong"/>
    <w:basedOn w:val="DefaultParagraphFont"/>
    <w:uiPriority w:val="22"/>
    <w:qFormat/>
    <w:locked/>
    <w:rsid w:val="000f0a9c"/>
    <w:rPr>
      <w:rFonts w:cs="Times New Roman"/>
      <w:b/>
      <w:bCs/>
    </w:rPr>
  </w:style>
  <w:style w:type="character" w:styleId="fontstyle01" w:customStyle="1">
    <w:name w:val="fontstyle01"/>
    <w:basedOn w:val="DefaultParagraphFont"/>
    <w:qFormat/>
    <w:rsid w:val="000f0a9c"/>
    <w:rPr>
      <w:rFonts w:ascii="ArialMT" w:hAnsi="ArialMT" w:cs="Times New Roman"/>
      <w:color w:val="000000"/>
      <w:sz w:val="20"/>
      <w:szCs w:val="20"/>
    </w:rPr>
  </w:style>
  <w:style w:type="character" w:styleId="Style13" w:customStyle="1">
    <w:name w:val="Основной текст с отступом Знак"/>
    <w:basedOn w:val="DefaultParagraphFont"/>
    <w:uiPriority w:val="99"/>
    <w:qFormat/>
    <w:locked/>
    <w:rsid w:val="000f0a9c"/>
    <w:rPr>
      <w:rFonts w:ascii="Calibri" w:hAnsi="Calibri" w:cs="Times New Roman"/>
      <w:lang w:eastAsia="en-US"/>
    </w:rPr>
  </w:style>
  <w:style w:type="character" w:styleId="Style14" w:customStyle="1">
    <w:name w:val="Абзац списка Знак"/>
    <w:link w:val="ListParagraph"/>
    <w:uiPriority w:val="99"/>
    <w:qFormat/>
    <w:locked/>
    <w:rsid w:val="00a477b6"/>
    <w:rPr>
      <w:rFonts w:ascii="Calibri" w:hAnsi="Calibri"/>
      <w:color w:val="000000"/>
      <w:lang w:val="uk-UA" w:eastAsia="uk-UA"/>
    </w:rPr>
  </w:style>
  <w:style w:type="character" w:styleId="Style15" w:customStyle="1">
    <w:name w:val="Без интервала Знак"/>
    <w:link w:val="NoSpacing"/>
    <w:qFormat/>
    <w:locked/>
    <w:rsid w:val="00a477b6"/>
    <w:rPr>
      <w:rFonts w:ascii="Calibri" w:hAnsi="Calibri"/>
      <w:lang w:eastAsia="en-US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0a23d5"/>
    <w:rPr>
      <w:rFonts w:cs="Times New Roman"/>
      <w:color w:val="605E5C"/>
      <w:shd w:fill="E1DFDD" w:val="clear"/>
    </w:rPr>
  </w:style>
  <w:style w:type="character" w:styleId="c3b3efe5f0efeef1e8ebe0ededff" w:customStyle="1">
    <w:name w:val="Гc3іb3пefеe5рf0пefоeeсf1иe8лebаe0нedнedяff"/>
    <w:uiPriority w:val="99"/>
    <w:qFormat/>
    <w:rsid w:val="00b5165c"/>
    <w:rPr>
      <w:color w:val="000080"/>
      <w:u w:val="single"/>
    </w:rPr>
  </w:style>
  <w:style w:type="character" w:styleId="2110" w:customStyle="1">
    <w:name w:val="2110"/>
    <w:basedOn w:val="DefaultParagraphFont"/>
    <w:qFormat/>
    <w:rsid w:val="00a309d8"/>
    <w:rPr>
      <w:rFonts w:cs="Times New Roman"/>
    </w:rPr>
  </w:style>
  <w:style w:type="character" w:styleId="1994" w:customStyle="1">
    <w:name w:val="1994"/>
    <w:basedOn w:val="DefaultParagraphFont"/>
    <w:qFormat/>
    <w:rsid w:val="00a309d8"/>
    <w:rPr>
      <w:rFonts w:cs="Times New Roman"/>
    </w:rPr>
  </w:style>
  <w:style w:type="character" w:styleId="1672" w:customStyle="1">
    <w:name w:val="1672"/>
    <w:basedOn w:val="DefaultParagraphFont"/>
    <w:qFormat/>
    <w:rsid w:val="00a309d8"/>
    <w:rPr>
      <w:rFonts w:cs="Times New Roman"/>
    </w:rPr>
  </w:style>
  <w:style w:type="character" w:styleId="4105" w:customStyle="1">
    <w:name w:val="4105"/>
    <w:basedOn w:val="DefaultParagraphFont"/>
    <w:qFormat/>
    <w:rsid w:val="00a309d8"/>
    <w:rPr>
      <w:rFonts w:cs="Times New Roman"/>
    </w:rPr>
  </w:style>
  <w:style w:type="character" w:styleId="Style16">
    <w:name w:val="Символ нумерації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Style8"/>
    <w:uiPriority w:val="10"/>
    <w:qFormat/>
    <w:rsid w:val="000f0a9c"/>
    <w:pPr>
      <w:keepNext w:val="true"/>
      <w:keepLines/>
      <w:suppressAutoHyphens w:val="true"/>
      <w:spacing w:lineRule="auto" w:line="257" w:before="480" w:after="120"/>
    </w:pPr>
    <w:rPr>
      <w:rFonts w:cs="Times New Roman"/>
      <w:b/>
      <w:color w:val="auto"/>
      <w:sz w:val="72"/>
      <w:szCs w:val="72"/>
      <w:lang w:eastAsia="zh-CN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Footer">
    <w:name w:val="footer"/>
    <w:basedOn w:val="Normal"/>
    <w:link w:val="Style9"/>
    <w:uiPriority w:val="99"/>
    <w:rsid w:val="00fe4407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Style10"/>
    <w:uiPriority w:val="99"/>
    <w:rsid w:val="00fe4407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ubtitle">
    <w:name w:val="Subtitle"/>
    <w:basedOn w:val="Normal"/>
    <w:link w:val="Style11"/>
    <w:uiPriority w:val="11"/>
    <w:qFormat/>
    <w:rsid w:val="00332aa0"/>
    <w:pPr>
      <w:keepNext w:val="true"/>
      <w:keepLines/>
      <w:spacing w:lineRule="auto" w:line="240"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BalloonText">
    <w:name w:val="Balloon Text"/>
    <w:basedOn w:val="Normal"/>
    <w:link w:val="Style12"/>
    <w:uiPriority w:val="99"/>
    <w:qFormat/>
    <w:rsid w:val="00313e8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14"/>
    <w:uiPriority w:val="34"/>
    <w:qFormat/>
    <w:locked/>
    <w:rsid w:val="009e0415"/>
    <w:pPr>
      <w:spacing w:before="0" w:after="160"/>
      <w:ind w:left="720"/>
      <w:contextualSpacing/>
    </w:pPr>
    <w:rPr/>
  </w:style>
  <w:style w:type="paragraph" w:styleId="docdata" w:customStyle="1">
    <w:name w:val="docdata"/>
    <w:basedOn w:val="Normal"/>
    <w:qFormat/>
    <w:rsid w:val="00914e67"/>
    <w:pPr>
      <w:spacing w:lineRule="auto" w:line="240" w:beforeAutospacing="1" w:afterAutospacing="1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qFormat/>
    <w:rsid w:val="00914e67"/>
    <w:pPr>
      <w:spacing w:lineRule="auto" w:line="240" w:beforeAutospacing="1" w:afterAutospacing="1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paragraph" w:styleId="Default" w:customStyle="1">
    <w:name w:val="Default"/>
    <w:qFormat/>
    <w:rsid w:val="000f0a9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link w:val="Style15"/>
    <w:qFormat/>
    <w:locked/>
    <w:rsid w:val="000f0a9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Обычный1"/>
    <w:link w:val="Normal1"/>
    <w:qFormat/>
    <w:rsid w:val="000f0a9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Times New Roman"/>
      <w:color w:val="000000"/>
      <w:kern w:val="0"/>
      <w:sz w:val="22"/>
      <w:szCs w:val="22"/>
      <w:lang w:val="ru-RU" w:eastAsia="ru-RU" w:bidi="ar-SA"/>
    </w:rPr>
  </w:style>
  <w:style w:type="paragraph" w:styleId="rvps2" w:customStyle="1">
    <w:name w:val="rvps2"/>
    <w:basedOn w:val="Normal"/>
    <w:uiPriority w:val="99"/>
    <w:qFormat/>
    <w:rsid w:val="000f0a9c"/>
    <w:pPr>
      <w:spacing w:lineRule="auto" w:line="240" w:beforeAutospacing="1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BodyTextIndent">
    <w:name w:val="Body Text Indent"/>
    <w:basedOn w:val="Normal"/>
    <w:link w:val="Style13"/>
    <w:uiPriority w:val="99"/>
    <w:rsid w:val="000f0a9c"/>
    <w:pPr>
      <w:spacing w:lineRule="auto" w:line="276" w:before="0" w:after="120"/>
      <w:ind w:left="283"/>
    </w:pPr>
    <w:rPr>
      <w:rFonts w:cs="Times New Roman"/>
      <w:color w:val="auto"/>
      <w:lang w:val="ru-RU" w:eastAsia="en-US"/>
    </w:rPr>
  </w:style>
  <w:style w:type="paragraph" w:styleId="Standard" w:customStyle="1">
    <w:name w:val="Standard"/>
    <w:uiPriority w:val="99"/>
    <w:qFormat/>
    <w:rsid w:val="00b5165c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" w:cs="Tahoma" w:eastAsiaTheme="minorEastAsia"/>
      <w:color w:val="000000"/>
      <w:kern w:val="2"/>
      <w:sz w:val="24"/>
      <w:szCs w:val="24"/>
      <w:lang w:val="uk-UA" w:eastAsia="zh-CN" w:bidi="hi-IN"/>
    </w:rPr>
  </w:style>
  <w:style w:type="paragraph" w:styleId="docdatadocyv53291baiaagaaboqcaaadsagaaawcaaaaaaaaaaaaaaaaaaaaaaaaaaaaaaaaaaaaaaaaaaaaaaaaaaaaaaaaaaaaaaaaaaaaaaaaaaaaaaaaaaaaaaaaaaaaaaaaaaaaaaaaaaaaaaaaaaaaaaaaaaaaaaaaaaaaaaaaaaaaaaaaaaaaaaaaaaaaaaaaaaaaaaaaaaaaaaaaaaaaaaaaaaaaaaaaaaaaaaaaaaaaaa">
    <w:name w:val="docdata,docy,v5,3291,baiaagaaboqcaaadsagaaaw+caaaaaaaaaaaaaaaaaaaaaaaaaaaaaaaaaaaaaaaaaaaaaaaaaaaaaaaaaaaaaaaaaaaaaaaaaaaaaaaaaaaaaaaaaaaaaaaaaaaaaaaaaaaaaaaaaaaaaaaaaaaaaaaaaaaaaaaaaaaaaaaaaaaaaaaaaaaaaaaaaaaaaaaaaaaaaaaaaaaaaaaaaaaaaaaaaaaaaaaaaaaaaa"/>
    <w:basedOn w:val="Normal"/>
    <w:qFormat/>
    <w:pPr>
      <w:widowControl/>
      <w:spacing w:lineRule="auto" w:line="240"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ru-RU" w:eastAsia="ru-RU" w:bidi="ru-RU"/>
    </w:rPr>
  </w:style>
  <w:style w:type="paragraph" w:styleId="Style20">
    <w:name w:val="Вміст таблиці"/>
    <w:basedOn w:val="Normal"/>
    <w:qFormat/>
    <w:pPr>
      <w:widowControl w:val="false"/>
      <w:suppressLineNumbers/>
    </w:pPr>
    <w:rPr/>
  </w:style>
  <w:style w:type="paragraph" w:styleId="Style21">
    <w:name w:val="Заголовок таблиці"/>
    <w:basedOn w:val="Style20"/>
    <w:qFormat/>
    <w:pPr>
      <w:suppressLineNumbers/>
      <w:jc w:val="center"/>
    </w:pPr>
    <w:rPr>
      <w:b/>
      <w:bCs/>
    </w:rPr>
  </w:style>
  <w:style w:type="paragraph" w:styleId="Style2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uk-UA" w:bidi="ar-SA"/>
    </w:rPr>
  </w:style>
  <w:style w:type="numbering" w:styleId="Style23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5d2e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hgkvd5@ukr.net" TargetMode="External"/><Relationship Id="rId4" Type="http://schemas.openxmlformats.org/officeDocument/2006/relationships/hyperlink" Target="mailto:hgkvd5@ukr.net" TargetMode="External"/><Relationship Id="rId5" Type="http://schemas.openxmlformats.org/officeDocument/2006/relationships/hyperlink" Target="mailto:hgkvd5@ukr.net" TargetMode="External"/><Relationship Id="rId6" Type="http://schemas.openxmlformats.org/officeDocument/2006/relationships/hyperlink" Target="mailto:hgkvd5@ukr.net" TargetMode="External"/><Relationship Id="rId7" Type="http://schemas.openxmlformats.org/officeDocument/2006/relationships/hyperlink" Target="http://10pol.city.kharkiv.ua/" TargetMode="External"/><Relationship Id="rId8" Type="http://schemas.openxmlformats.org/officeDocument/2006/relationships/hyperlink" Target="https://e-lot.com.ua/tenders/UA-2026-05-14-010869-a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LibreOffice/25.8.6.2$Windows_X86_64 LibreOffice_project/b4b39682cd9868fa725bc664aff94278d315bd04</Application>
  <AppVersion>15.0000</AppVersion>
  <Pages>1</Pages>
  <Words>277</Words>
  <Characters>1891</Characters>
  <CharactersWithSpaces>2377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2025-12-19T08:01:00Z</dcterms:created>
  <dc:creator>Івченко І В</dc:creator>
  <dc:description/>
  <dc:language>uk-UA</dc:language>
  <cp:lastModifiedBy/>
  <cp:lastPrinted>2026-05-14T15:29:52Z</cp:lastPrinted>
  <dcterms:modified xsi:type="dcterms:W3CDTF">2026-05-14T15:30:10Z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